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УДК 662.769 «31»</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ВНЕДРЕНИЕ НОВЫХ ВОДОРОДНЫХ АККУМУЛЯТОРОВ В ПОВСЕДНЕВНУЮ ЖИЗНЬ</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Гельдыева Разиля Азатовна, Сидоров Александр Евгеньевич</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ФГБОУ ВО "Казанский государственный энергетический университет", Казань, Российская Федерация</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lang w:val="en-US"/>
        </w:rPr>
        <w:t>razilyaurum</w:t>
      </w:r>
      <w:r w:rsidRPr="0052687A">
        <w:rPr>
          <w:rFonts w:ascii="Times New Roman" w:hAnsi="Times New Roman" w:cs="Times New Roman"/>
          <w:sz w:val="28"/>
          <w:szCs w:val="28"/>
          <w:shd w:val="clear" w:color="auto" w:fill="FFFFFF"/>
        </w:rPr>
        <w:t>25@</w:t>
      </w:r>
      <w:r w:rsidRPr="0052687A">
        <w:rPr>
          <w:rFonts w:ascii="Times New Roman" w:hAnsi="Times New Roman" w:cs="Times New Roman"/>
          <w:sz w:val="28"/>
          <w:szCs w:val="28"/>
          <w:shd w:val="clear" w:color="auto" w:fill="FFFFFF"/>
          <w:lang w:val="en-US"/>
        </w:rPr>
        <w:t>gmail</w:t>
      </w:r>
      <w:r w:rsidRPr="0052687A">
        <w:rPr>
          <w:rFonts w:ascii="Times New Roman" w:hAnsi="Times New Roman" w:cs="Times New Roman"/>
          <w:sz w:val="28"/>
          <w:szCs w:val="28"/>
          <w:shd w:val="clear" w:color="auto" w:fill="FFFFFF"/>
        </w:rPr>
        <w:t>.</w:t>
      </w:r>
      <w:r w:rsidRPr="0052687A">
        <w:rPr>
          <w:rFonts w:ascii="Times New Roman" w:hAnsi="Times New Roman" w:cs="Times New Roman"/>
          <w:sz w:val="28"/>
          <w:szCs w:val="28"/>
          <w:shd w:val="clear" w:color="auto" w:fill="FFFFFF"/>
          <w:lang w:val="en-US"/>
        </w:rPr>
        <w:t>com</w:t>
      </w:r>
      <w:r w:rsidRPr="0052687A">
        <w:rPr>
          <w:rFonts w:ascii="Times New Roman" w:hAnsi="Times New Roman" w:cs="Times New Roman"/>
          <w:sz w:val="28"/>
          <w:szCs w:val="28"/>
          <w:shd w:val="clear" w:color="auto" w:fill="FFFFFF"/>
        </w:rPr>
        <w:t xml:space="preserve"> , </w:t>
      </w:r>
      <w:r w:rsidRPr="0052687A">
        <w:rPr>
          <w:rFonts w:ascii="Times New Roman" w:hAnsi="Times New Roman" w:cs="Times New Roman"/>
          <w:sz w:val="28"/>
          <w:szCs w:val="28"/>
          <w:shd w:val="clear" w:color="auto" w:fill="FFFFFF"/>
          <w:lang w:val="en-US"/>
        </w:rPr>
        <w:t>asidorini</w:t>
      </w:r>
      <w:r w:rsidRPr="0052687A">
        <w:rPr>
          <w:rFonts w:ascii="Times New Roman" w:hAnsi="Times New Roman" w:cs="Times New Roman"/>
          <w:sz w:val="28"/>
          <w:szCs w:val="28"/>
          <w:shd w:val="clear" w:color="auto" w:fill="FFFFFF"/>
        </w:rPr>
        <w:t>@</w:t>
      </w:r>
      <w:r w:rsidRPr="0052687A">
        <w:rPr>
          <w:rFonts w:ascii="Times New Roman" w:hAnsi="Times New Roman" w:cs="Times New Roman"/>
          <w:sz w:val="28"/>
          <w:szCs w:val="28"/>
          <w:shd w:val="clear" w:color="auto" w:fill="FFFFFF"/>
          <w:lang w:val="en-US"/>
        </w:rPr>
        <w:t>gmail</w:t>
      </w:r>
      <w:r w:rsidRPr="0052687A">
        <w:rPr>
          <w:rFonts w:ascii="Times New Roman" w:hAnsi="Times New Roman" w:cs="Times New Roman"/>
          <w:sz w:val="28"/>
          <w:szCs w:val="28"/>
          <w:shd w:val="clear" w:color="auto" w:fill="FFFFFF"/>
        </w:rPr>
        <w:t>.</w:t>
      </w:r>
      <w:r w:rsidRPr="0052687A">
        <w:rPr>
          <w:rFonts w:ascii="Times New Roman" w:hAnsi="Times New Roman" w:cs="Times New Roman"/>
          <w:sz w:val="28"/>
          <w:szCs w:val="28"/>
          <w:shd w:val="clear" w:color="auto" w:fill="FFFFFF"/>
          <w:lang w:val="en-US"/>
        </w:rPr>
        <w:t>com</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Аннотация: В данной статье рассматривается внедрение новых технологий, работа которых будет основана на водородной энергетике.</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Ключевые слова: водород, энергия, КПД, аккумулятор, принцип действия, экономичность.</w:t>
      </w:r>
    </w:p>
    <w:p w:rsidR="0052687A" w:rsidRPr="0052687A" w:rsidRDefault="0052687A" w:rsidP="0052687A">
      <w:pPr>
        <w:pStyle w:val="a4"/>
        <w:spacing w:after="0"/>
        <w:ind w:left="426"/>
        <w:rPr>
          <w:rFonts w:ascii="Times New Roman" w:hAnsi="Times New Roman" w:cs="Times New Roman"/>
          <w:sz w:val="28"/>
          <w:szCs w:val="28"/>
          <w:shd w:val="clear" w:color="auto" w:fill="FFFFFF"/>
        </w:rPr>
      </w:pPr>
    </w:p>
    <w:p w:rsidR="0052687A"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Наш мир не стоит на месте, развивается огромное количество отраслей промышленности, готовятся новые специалисты, чьи профессиональные компетенции помогут еще больше улучшить мир. К сожалению, такой большой поток новых технологий требует большего количества ресурсов, к которым относятся: топливо, электричество, финансы, материалы и т.д. Вот почему сейчас очень важно исследовать и развивать возобновляемые источники энергии, и водородная энергетика напрямую связана с этим</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Водород является идеальным источником энергии и экологически приемлемым топливом. Его теплота сгорания (1,17 ГДж/кг) почти в три раза выше, чем у нефти, и в четыре раза выше, чем у угля или природного газа. Но мы не должны забывать, что водород - это не новый источник энергии, а переработка основных источников [1]. Другими словами, водородная энергетика - это способ эффективного использования доступных источников энергии и хороший способ повышения эффективности [2].</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 xml:space="preserve">Эксперты Совета по водородным технологиям (Hydrogencouncil) заявили в своем недавнем докладе, что к 2050 году на водород будет приходиться 18% мировых потребностей в энергии. В России задача развития водородной </w:t>
      </w:r>
      <w:r w:rsidRPr="0052687A">
        <w:rPr>
          <w:rFonts w:ascii="Times New Roman" w:hAnsi="Times New Roman" w:cs="Times New Roman"/>
          <w:sz w:val="28"/>
          <w:szCs w:val="28"/>
          <w:shd w:val="clear" w:color="auto" w:fill="FFFFFF"/>
          <w:lang w:val="en-US"/>
        </w:rPr>
        <w:lastRenderedPageBreak/>
        <w:t>энергетики сформулирована в ключевом документе стратегического планирования отрасли - обновленной энергетической стратегии Российской Федерации на период до 2035 года [2].</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Из вышесказанного можно понять, что развитие водородной энергетики сейчас в тренде, поэтому в ближайшем будущем ожидается замена различных технологий, работа которых будет основана на разложении воды на водород и кислород. Одна из современных разработок - компьютерные аккумуляторы, портативные зарядные устройства и т.д. Как пишут разработчики, для небольшого портативного зарядного устройства понадобится чехол со сменными капсулами, одной капсулы должно хватить на несколько подзарядок телефона, такое зарядное устройство не будет бояться погодных условий, будет иметь простую конструкцию, низкую вероятность утечки водорода из-за низкого давления, компактное [4].</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Принцип работы аккумулятора основан на обратимой реакции гидрирования различных металлов, интерметаллических соединений, сплавов и композиционных материалов [5]. Металлогидридные батареи являются основным компонентом систем резервного питания и накопления энергии, где они подключены к генератору электролиза водорода и топливному элементу. В таких системах водород получают путем электролиза воды с избытком электроэнергии, преобразуемой топливным элементом в электрическую энергию. В этой системе аккумулятор заряжался бы с помощью электролизера, а выделяющийся водород немедленно использовался бы для питания топливных элементов [4]. В будущем эта технология может быть использована в электроэнергетике, телекоммуникациях и промышленной электроэнергетике.</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Таким образом, исходя из приведенных выше слов, мы можем сделать вывод, что водород уже является востребованным продуктом, он активно внедряется в нашу повседневную жизнь и очень скоро, благодаря различным исследованиям, мы сможем увидеть более эффективное оборудование в домашних условиях.</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lastRenderedPageBreak/>
        <w:t>Рекомендации</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1. Козлов С.И., Фатеев В.Н. // Транспорт на альтернативном топливе. 2016. № 3 (51). С. 41.</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2. Некрасов А. Водородные перспективы. https://plus.rbc.ru/news/5dfc2e607a8aa9fb3e34dbf3</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3. Плетенов М.А., Копысов А.Н. Социально-экономические проблемы развития водородной энергетики. Известия высших учебных заведений. Проблемы энергетики. 2021. Т. 23. № 2. С.36-45</w:t>
      </w:r>
    </w:p>
    <w:p w:rsidR="0052687A" w:rsidRPr="0052687A" w:rsidRDefault="0052687A" w:rsidP="0052687A">
      <w:pPr>
        <w:pStyle w:val="a4"/>
        <w:spacing w:after="0"/>
        <w:ind w:left="426"/>
        <w:rPr>
          <w:rFonts w:ascii="Times New Roman" w:hAnsi="Times New Roman" w:cs="Times New Roman"/>
          <w:sz w:val="28"/>
          <w:szCs w:val="28"/>
          <w:shd w:val="clear" w:color="auto" w:fill="FFFFFF"/>
          <w:lang w:val="en-US"/>
        </w:rPr>
      </w:pPr>
      <w:r w:rsidRPr="0052687A">
        <w:rPr>
          <w:rFonts w:ascii="Times New Roman" w:hAnsi="Times New Roman" w:cs="Times New Roman"/>
          <w:sz w:val="28"/>
          <w:szCs w:val="28"/>
          <w:shd w:val="clear" w:color="auto" w:fill="FFFFFF"/>
          <w:lang w:val="en-US"/>
        </w:rPr>
        <w:t>4. Стихин А.С. ФГУП УЭИП, презентационные возможности и применение нанотехнологий в разработке и организации производства</w:t>
      </w:r>
    </w:p>
    <w:p w:rsidR="00503A77" w:rsidRPr="0052687A" w:rsidRDefault="0052687A" w:rsidP="0052687A">
      <w:pPr>
        <w:pStyle w:val="a4"/>
        <w:spacing w:after="0"/>
        <w:ind w:left="426"/>
        <w:rPr>
          <w:rFonts w:ascii="Times New Roman" w:hAnsi="Times New Roman" w:cs="Times New Roman"/>
          <w:sz w:val="28"/>
          <w:szCs w:val="28"/>
          <w:shd w:val="clear" w:color="auto" w:fill="FFFFFF"/>
        </w:rPr>
      </w:pPr>
      <w:r w:rsidRPr="0052687A">
        <w:rPr>
          <w:rFonts w:ascii="Times New Roman" w:hAnsi="Times New Roman" w:cs="Times New Roman"/>
          <w:sz w:val="28"/>
          <w:szCs w:val="28"/>
          <w:shd w:val="clear" w:color="auto" w:fill="FFFFFF"/>
        </w:rPr>
        <w:t>5. Тарнижевский Б.В. Перспективы использования возобновляемых источников энергии в России // Горный журнал. - 2004. - Специальный выпуск. -С.22-25. Описаны возобновляемые источники энергии (ветер, энергия водных потоков, древесина и другие виды растительного топлива) и их перспективы для энергетической отрасли в России.</w:t>
      </w:r>
      <w:bookmarkStart w:id="0" w:name="_GoBack"/>
      <w:bookmarkEnd w:id="0"/>
    </w:p>
    <w:sectPr w:rsidR="00503A77" w:rsidRPr="0052687A" w:rsidSect="00A40691">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84783F"/>
    <w:multiLevelType w:val="hybridMultilevel"/>
    <w:tmpl w:val="A030D14E"/>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1" w15:restartNumberingAfterBreak="0">
    <w:nsid w:val="210D2D0A"/>
    <w:multiLevelType w:val="hybridMultilevel"/>
    <w:tmpl w:val="3454032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A0F2AB4"/>
    <w:multiLevelType w:val="hybridMultilevel"/>
    <w:tmpl w:val="B87E6C00"/>
    <w:lvl w:ilvl="0" w:tplc="EDD80100">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3" w15:restartNumberingAfterBreak="0">
    <w:nsid w:val="3B806C78"/>
    <w:multiLevelType w:val="hybridMultilevel"/>
    <w:tmpl w:val="E96C7D82"/>
    <w:lvl w:ilvl="0" w:tplc="0419000F">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4" w15:restartNumberingAfterBreak="0">
    <w:nsid w:val="3C652DE6"/>
    <w:multiLevelType w:val="multilevel"/>
    <w:tmpl w:val="27320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4430551"/>
    <w:multiLevelType w:val="multilevel"/>
    <w:tmpl w:val="360CF4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5"/>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0D58"/>
    <w:rsid w:val="000517F3"/>
    <w:rsid w:val="00061051"/>
    <w:rsid w:val="000B03BF"/>
    <w:rsid w:val="000E1C8A"/>
    <w:rsid w:val="000F19C0"/>
    <w:rsid w:val="001140DD"/>
    <w:rsid w:val="002B30F7"/>
    <w:rsid w:val="002D6042"/>
    <w:rsid w:val="002E763A"/>
    <w:rsid w:val="00326436"/>
    <w:rsid w:val="003A6241"/>
    <w:rsid w:val="00503A77"/>
    <w:rsid w:val="0052687A"/>
    <w:rsid w:val="005512EA"/>
    <w:rsid w:val="00632F20"/>
    <w:rsid w:val="00642722"/>
    <w:rsid w:val="00701AA1"/>
    <w:rsid w:val="007106EA"/>
    <w:rsid w:val="008C69CD"/>
    <w:rsid w:val="00912528"/>
    <w:rsid w:val="00930A08"/>
    <w:rsid w:val="00950D58"/>
    <w:rsid w:val="009968D7"/>
    <w:rsid w:val="00A300B4"/>
    <w:rsid w:val="00A40691"/>
    <w:rsid w:val="00A7210E"/>
    <w:rsid w:val="00A819EF"/>
    <w:rsid w:val="00AB43C9"/>
    <w:rsid w:val="00AD33A3"/>
    <w:rsid w:val="00BB1C56"/>
    <w:rsid w:val="00C36CB6"/>
    <w:rsid w:val="00C46D13"/>
    <w:rsid w:val="00D41D49"/>
    <w:rsid w:val="00D83F20"/>
    <w:rsid w:val="00DB1DD0"/>
    <w:rsid w:val="00DC3A75"/>
    <w:rsid w:val="00DF1D29"/>
    <w:rsid w:val="00E471B3"/>
    <w:rsid w:val="00E51162"/>
    <w:rsid w:val="00E748C1"/>
    <w:rsid w:val="00EA2495"/>
    <w:rsid w:val="00ED54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4490D"/>
  <w15:chartTrackingRefBased/>
  <w15:docId w15:val="{651848D7-18B8-4F87-83E2-27CE57563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06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50D58"/>
    <w:rPr>
      <w:color w:val="0563C1" w:themeColor="hyperlink"/>
      <w:u w:val="single"/>
    </w:rPr>
  </w:style>
  <w:style w:type="paragraph" w:styleId="HTML">
    <w:name w:val="HTML Preformatted"/>
    <w:basedOn w:val="a"/>
    <w:link w:val="HTML0"/>
    <w:uiPriority w:val="99"/>
    <w:semiHidden/>
    <w:unhideWhenUsed/>
    <w:rsid w:val="00C46D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C46D13"/>
    <w:rPr>
      <w:rFonts w:ascii="Courier New" w:eastAsia="Times New Roman" w:hAnsi="Courier New" w:cs="Courier New"/>
      <w:sz w:val="20"/>
      <w:szCs w:val="20"/>
      <w:lang w:eastAsia="ru-RU"/>
    </w:rPr>
  </w:style>
  <w:style w:type="character" w:customStyle="1" w:styleId="y2iqfc">
    <w:name w:val="y2iqfc"/>
    <w:basedOn w:val="a0"/>
    <w:rsid w:val="00C46D13"/>
  </w:style>
  <w:style w:type="paragraph" w:styleId="a4">
    <w:name w:val="List Paragraph"/>
    <w:basedOn w:val="a"/>
    <w:uiPriority w:val="34"/>
    <w:qFormat/>
    <w:rsid w:val="002B30F7"/>
    <w:pPr>
      <w:ind w:left="720"/>
      <w:contextualSpacing/>
    </w:pPr>
  </w:style>
  <w:style w:type="paragraph" w:styleId="a5">
    <w:name w:val="Normal (Web)"/>
    <w:basedOn w:val="a"/>
    <w:uiPriority w:val="99"/>
    <w:semiHidden/>
    <w:unhideWhenUsed/>
    <w:rsid w:val="00503A7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244845">
      <w:bodyDiv w:val="1"/>
      <w:marLeft w:val="0"/>
      <w:marRight w:val="0"/>
      <w:marTop w:val="0"/>
      <w:marBottom w:val="0"/>
      <w:divBdr>
        <w:top w:val="none" w:sz="0" w:space="0" w:color="auto"/>
        <w:left w:val="none" w:sz="0" w:space="0" w:color="auto"/>
        <w:bottom w:val="none" w:sz="0" w:space="0" w:color="auto"/>
        <w:right w:val="none" w:sz="0" w:space="0" w:color="auto"/>
      </w:divBdr>
    </w:div>
    <w:div w:id="1061753777">
      <w:bodyDiv w:val="1"/>
      <w:marLeft w:val="0"/>
      <w:marRight w:val="0"/>
      <w:marTop w:val="0"/>
      <w:marBottom w:val="0"/>
      <w:divBdr>
        <w:top w:val="none" w:sz="0" w:space="0" w:color="auto"/>
        <w:left w:val="none" w:sz="0" w:space="0" w:color="auto"/>
        <w:bottom w:val="none" w:sz="0" w:space="0" w:color="auto"/>
        <w:right w:val="none" w:sz="0" w:space="0" w:color="auto"/>
      </w:divBdr>
    </w:div>
    <w:div w:id="1179586685">
      <w:bodyDiv w:val="1"/>
      <w:marLeft w:val="0"/>
      <w:marRight w:val="0"/>
      <w:marTop w:val="0"/>
      <w:marBottom w:val="0"/>
      <w:divBdr>
        <w:top w:val="none" w:sz="0" w:space="0" w:color="auto"/>
        <w:left w:val="none" w:sz="0" w:space="0" w:color="auto"/>
        <w:bottom w:val="none" w:sz="0" w:space="0" w:color="auto"/>
        <w:right w:val="none" w:sz="0" w:space="0" w:color="auto"/>
      </w:divBdr>
    </w:div>
    <w:div w:id="1354066315">
      <w:bodyDiv w:val="1"/>
      <w:marLeft w:val="0"/>
      <w:marRight w:val="0"/>
      <w:marTop w:val="0"/>
      <w:marBottom w:val="0"/>
      <w:divBdr>
        <w:top w:val="none" w:sz="0" w:space="0" w:color="auto"/>
        <w:left w:val="none" w:sz="0" w:space="0" w:color="auto"/>
        <w:bottom w:val="none" w:sz="0" w:space="0" w:color="auto"/>
        <w:right w:val="none" w:sz="0" w:space="0" w:color="auto"/>
      </w:divBdr>
    </w:div>
    <w:div w:id="1593706856">
      <w:bodyDiv w:val="1"/>
      <w:marLeft w:val="0"/>
      <w:marRight w:val="0"/>
      <w:marTop w:val="0"/>
      <w:marBottom w:val="0"/>
      <w:divBdr>
        <w:top w:val="none" w:sz="0" w:space="0" w:color="auto"/>
        <w:left w:val="none" w:sz="0" w:space="0" w:color="auto"/>
        <w:bottom w:val="none" w:sz="0" w:space="0" w:color="auto"/>
        <w:right w:val="none" w:sz="0" w:space="0" w:color="auto"/>
      </w:divBdr>
    </w:div>
    <w:div w:id="1627001785">
      <w:bodyDiv w:val="1"/>
      <w:marLeft w:val="0"/>
      <w:marRight w:val="0"/>
      <w:marTop w:val="0"/>
      <w:marBottom w:val="0"/>
      <w:divBdr>
        <w:top w:val="none" w:sz="0" w:space="0" w:color="auto"/>
        <w:left w:val="none" w:sz="0" w:space="0" w:color="auto"/>
        <w:bottom w:val="none" w:sz="0" w:space="0" w:color="auto"/>
        <w:right w:val="none" w:sz="0" w:space="0" w:color="auto"/>
      </w:divBdr>
    </w:div>
    <w:div w:id="1984652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80689-3727-4386-B680-CA6D8699F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649</Words>
  <Characters>3701</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Kafedra</cp:lastModifiedBy>
  <cp:revision>3</cp:revision>
  <dcterms:created xsi:type="dcterms:W3CDTF">2022-10-24T15:25:00Z</dcterms:created>
  <dcterms:modified xsi:type="dcterms:W3CDTF">2022-11-02T09:23:00Z</dcterms:modified>
</cp:coreProperties>
</file>